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1"/>
        <w:rPr>
          <w:rFonts w:ascii="Roboto Light" w:cs="Roboto Light" w:eastAsia="Roboto Light" w:hAnsi="Roboto Light"/>
        </w:rPr>
      </w:pPr>
      <w:r w:rsidDel="00000000" w:rsidR="00000000" w:rsidRPr="00000000">
        <w:rPr>
          <w:rFonts w:ascii="Roboto Light" w:cs="Roboto Light" w:eastAsia="Roboto Light" w:hAnsi="Roboto Light"/>
        </w:rPr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914400</wp:posOffset>
                </wp:positionH>
                <wp:positionV relativeFrom="page">
                  <wp:posOffset>561975</wp:posOffset>
                </wp:positionV>
                <wp:extent cx="5943600" cy="924774"/>
                <wp:effectExtent b="0" l="0" r="0" t="0"/>
                <wp:wrapNone/>
                <wp:docPr id="763170232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415945" y="3374484"/>
                          <a:ext cx="5860111" cy="811033"/>
                        </a:xfrm>
                        <a:prstGeom prst="rect">
                          <a:avLst/>
                        </a:prstGeom>
                        <a:solidFill>
                          <a:srgbClr val="8DA9DB"/>
                        </a:solidFill>
                        <a:ln cap="flat" cmpd="sng" w="12700">
                          <a:solidFill>
                            <a:srgbClr val="1C3052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160" w:before="0" w:line="258.99999618530273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Roboto" w:cs="Roboto" w:eastAsia="Roboto" w:hAnsi="Roboto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96"/>
                                <w:vertAlign w:val="baseline"/>
                              </w:rPr>
                              <w:t xml:space="preserve">TLIA Check Request</w:t>
                            </w:r>
                          </w:p>
                        </w:txbxContent>
                      </wps:txbx>
                      <wps:bodyPr anchorCtr="0" anchor="ctr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914400</wp:posOffset>
                </wp:positionH>
                <wp:positionV relativeFrom="page">
                  <wp:posOffset>561975</wp:posOffset>
                </wp:positionV>
                <wp:extent cx="5943600" cy="924774"/>
                <wp:effectExtent b="0" l="0" r="0" t="0"/>
                <wp:wrapNone/>
                <wp:docPr id="763170232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43600" cy="924774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0" w:firstLine="0"/>
        <w:jc w:val="left"/>
        <w:rPr>
          <w:rFonts w:ascii="Roboto Light" w:cs="Roboto Light" w:eastAsia="Roboto Light" w:hAnsi="Roboto Light"/>
          <w:sz w:val="24"/>
          <w:szCs w:val="24"/>
        </w:rPr>
      </w:pPr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Download this form first (file → download), any updates made here will be autosaved.  </w:t>
      </w:r>
    </w:p>
    <w:p w:rsidR="00000000" w:rsidDel="00000000" w:rsidP="00000000" w:rsidRDefault="00000000" w:rsidRPr="00000000" w14:paraId="00000003">
      <w:pPr>
        <w:jc w:val="left"/>
        <w:rPr>
          <w:rFonts w:ascii="Roboto Light" w:cs="Roboto Light" w:eastAsia="Roboto Light" w:hAnsi="Roboto Light"/>
          <w:sz w:val="24"/>
          <w:szCs w:val="24"/>
        </w:rPr>
      </w:pPr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This form can be emailed to </w:t>
      </w:r>
      <w:hyperlink r:id="rId8">
        <w:r w:rsidDel="00000000" w:rsidR="00000000" w:rsidRPr="00000000">
          <w:rPr>
            <w:rFonts w:ascii="Roboto Light" w:cs="Roboto Light" w:eastAsia="Roboto Light" w:hAnsi="Roboto Light"/>
            <w:color w:val="1155cc"/>
            <w:sz w:val="24"/>
            <w:szCs w:val="24"/>
            <w:u w:val="single"/>
            <w:rtl w:val="0"/>
          </w:rPr>
          <w:t xml:space="preserve">Treasurer@TLIA.org</w:t>
        </w:r>
      </w:hyperlink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 (preferred) or printed and delivered to the TLIA Treasurer. </w:t>
      </w:r>
    </w:p>
    <w:p w:rsidR="00000000" w:rsidDel="00000000" w:rsidP="00000000" w:rsidRDefault="00000000" w:rsidRPr="00000000" w14:paraId="00000004">
      <w:pPr>
        <w:jc w:val="left"/>
        <w:rPr>
          <w:rFonts w:ascii="Roboto Light" w:cs="Roboto Light" w:eastAsia="Roboto Light" w:hAnsi="Roboto Light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Roboto Light" w:cs="Roboto Light" w:eastAsia="Roboto Light" w:hAnsi="Roboto Light"/>
          <w:sz w:val="24"/>
          <w:szCs w:val="24"/>
        </w:rPr>
      </w:pPr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Today's Date:</w:t>
      </w:r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Date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Roboto Light" w:cs="Roboto Light" w:eastAsia="Roboto Light" w:hAnsi="Roboto Light"/>
          <w:sz w:val="24"/>
          <w:szCs w:val="24"/>
        </w:rPr>
      </w:pPr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Name: </w:t>
      </w:r>
    </w:p>
    <w:p w:rsidR="00000000" w:rsidDel="00000000" w:rsidP="00000000" w:rsidRDefault="00000000" w:rsidRPr="00000000" w14:paraId="00000007">
      <w:pPr>
        <w:rPr>
          <w:rFonts w:ascii="Roboto Light" w:cs="Roboto Light" w:eastAsia="Roboto Light" w:hAnsi="Roboto Light"/>
          <w:sz w:val="24"/>
          <w:szCs w:val="24"/>
        </w:rPr>
      </w:pPr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Who should be contacted with questions and what is the preferred method (email, text, phone call):</w:t>
      </w:r>
    </w:p>
    <w:p w:rsidR="00000000" w:rsidDel="00000000" w:rsidP="00000000" w:rsidRDefault="00000000" w:rsidRPr="00000000" w14:paraId="00000008">
      <w:pPr>
        <w:rPr>
          <w:rFonts w:ascii="Roboto Light" w:cs="Roboto Light" w:eastAsia="Roboto Light" w:hAnsi="Roboto Light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487" w:lineRule="auto"/>
        <w:ind w:left="-5" w:right="622" w:hanging="10"/>
        <w:rPr>
          <w:rFonts w:ascii="Roboto Light" w:cs="Roboto Light" w:eastAsia="Roboto Light" w:hAnsi="Roboto Light"/>
          <w:sz w:val="24"/>
          <w:szCs w:val="24"/>
        </w:rPr>
      </w:pPr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Committee: </w:t>
      </w:r>
      <w:sdt>
        <w:sdtPr>
          <w:alias w:val="Committees"/>
          <w:id w:val="972342049"/>
          <w:dropDownList w:lastValue="Choose your Committee here">
            <w:listItem w:displayText="Choose your Committee here" w:value="Choose your Committee here"/>
            <w:listItem w:displayText="Lake" w:value="Lake"/>
            <w:listItem w:displayText="Events" w:value="Events"/>
            <w:listItem w:displayText="Grounds General" w:value="Grounds General"/>
            <w:listItem w:displayText="Grounds Maintenance" w:value="Grounds Maintenance"/>
            <w:listItem w:displayText="Beautification" w:value="Beautification"/>
            <w:listItem w:displayText="Youth" w:value="Youth"/>
            <w:listItem w:displayText="Board" w:value="Board"/>
            <w:listItem w:displayText="Communications" w:value="Communications"/>
            <w:listItem w:displayText="Member Services" w:value="Member Services"/>
            <w:listItem w:displayText="Beach" w:value="Beach"/>
            <w:listItem w:displayText="Parks" w:value="Parks"/>
            <w:listItem w:displayText="Lawn Maintenance" w:value="Lawn Maintenance"/>
          </w:dropDownList>
        </w:sdtPr>
        <w:sdtContent>
          <w:r w:rsidDel="00000000" w:rsidR="00000000" w:rsidRPr="00000000">
            <w:rPr>
              <w:rFonts w:ascii="Roboto Light" w:cs="Roboto Light" w:eastAsia="Roboto Light" w:hAnsi="Roboto Light"/>
              <w:color w:val="000000"/>
              <w:sz w:val="24"/>
              <w:szCs w:val="24"/>
              <w:shd w:fill="e8eaed" w:val="clear"/>
            </w:rPr>
            <w:t xml:space="preserve">Choose your Committee here</w:t>
          </w:r>
        </w:sdtContent>
      </w:sdt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487" w:lineRule="auto"/>
        <w:ind w:left="-5" w:right="622" w:hanging="10"/>
        <w:rPr>
          <w:rFonts w:ascii="Roboto Light" w:cs="Roboto Light" w:eastAsia="Roboto Light" w:hAnsi="Roboto Light"/>
        </w:rPr>
      </w:pPr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Purpose of Check (Event Name, Service etc):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Roboto Light" w:cs="Roboto Light" w:eastAsia="Roboto Light" w:hAnsi="Roboto Light"/>
          <w:sz w:val="24"/>
          <w:szCs w:val="24"/>
        </w:rPr>
      </w:pPr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Pay to the Order of:</w:t>
      </w:r>
    </w:p>
    <w:p w:rsidR="00000000" w:rsidDel="00000000" w:rsidP="00000000" w:rsidRDefault="00000000" w:rsidRPr="00000000" w14:paraId="0000000C">
      <w:pPr>
        <w:rPr>
          <w:rFonts w:ascii="Roboto Light" w:cs="Roboto Light" w:eastAsia="Roboto Light" w:hAnsi="Roboto Light"/>
          <w:sz w:val="24"/>
          <w:szCs w:val="24"/>
        </w:rPr>
      </w:pPr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Amount: </w:t>
      </w:r>
    </w:p>
    <w:p w:rsidR="00000000" w:rsidDel="00000000" w:rsidP="00000000" w:rsidRDefault="00000000" w:rsidRPr="00000000" w14:paraId="0000000D">
      <w:pPr>
        <w:rPr>
          <w:rFonts w:ascii="Roboto Light" w:cs="Roboto Light" w:eastAsia="Roboto Light" w:hAnsi="Roboto Light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275" w:line="266" w:lineRule="auto"/>
        <w:ind w:left="-5" w:hanging="10"/>
        <w:jc w:val="center"/>
        <w:rPr>
          <w:rFonts w:ascii="Roboto Light" w:cs="Roboto Light" w:eastAsia="Roboto Light" w:hAnsi="Roboto Light"/>
          <w:i w:val="1"/>
          <w:iCs w:val="1"/>
        </w:rPr>
      </w:pPr>
      <w:r w:rsidDel="00000000" w:rsidR="00000000" w:rsidRPr="00000000">
        <w:rPr>
          <w:rFonts w:ascii="Roboto Light" w:cs="Roboto Light" w:eastAsia="Roboto Light" w:hAnsi="Roboto Light"/>
          <w:i w:val="1"/>
          <w:iCs w:val="1"/>
          <w:sz w:val="24"/>
          <w:szCs w:val="24"/>
          <w:rtl w:val="0"/>
        </w:rPr>
        <w:t xml:space="preserve">*NOTE: ALL REQUESTS MUST BE ACCOMPANIED BY AN APPROVED INVOICE, EXPENSE REPORT, OR DOCUMENTATION OF EXPENSE.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Roboto Light" w:cs="Roboto Light" w:eastAsia="Roboto Light" w:hAnsi="Roboto Light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Roboto Light" w:cs="Roboto Light" w:eastAsia="Roboto Light" w:hAnsi="Roboto Light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Roboto Light" w:cs="Roboto Light" w:eastAsia="Roboto Light" w:hAnsi="Roboto Light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APPROVED BY:</w:t>
      </w:r>
      <w:r w:rsidDel="00000000" w:rsidR="00000000" w:rsidRPr="00000000">
        <w:rPr>
          <w:rFonts w:ascii="Roboto Light" w:cs="Roboto Light" w:eastAsia="Roboto Light" w:hAnsi="Roboto Light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572" w:line="251" w:lineRule="auto"/>
        <w:ind w:left="-5" w:right="622" w:hanging="10"/>
        <w:rPr>
          <w:rFonts w:ascii="Roboto Light" w:cs="Roboto Light" w:eastAsia="Roboto Light" w:hAnsi="Roboto Light"/>
          <w:sz w:val="24"/>
          <w:szCs w:val="24"/>
          <w:u w:val="single"/>
        </w:rPr>
      </w:pPr>
      <w:r w:rsidDel="00000000" w:rsidR="00000000" w:rsidRPr="00000000">
        <w:rPr>
          <w:rFonts w:ascii="Roboto Light" w:cs="Roboto Light" w:eastAsia="Roboto Light" w:hAnsi="Roboto Light"/>
          <w:sz w:val="24"/>
          <w:szCs w:val="24"/>
          <w:rtl w:val="0"/>
        </w:rPr>
        <w:t xml:space="preserve">Committee Lead or TLIA Board Member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270" w:line="251" w:lineRule="auto"/>
        <w:ind w:left="-5" w:hanging="10"/>
        <w:rPr>
          <w:rFonts w:ascii="Roboto Light" w:cs="Roboto Light" w:eastAsia="Roboto Light" w:hAnsi="Roboto Light"/>
          <w:sz w:val="24"/>
          <w:szCs w:val="24"/>
          <w:u w:val="single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270" w:line="251" w:lineRule="auto"/>
        <w:ind w:left="-5" w:right="622" w:hanging="10"/>
        <w:rPr>
          <w:rFonts w:ascii="Roboto Light" w:cs="Roboto Light" w:eastAsia="Roboto Light" w:hAnsi="Roboto Light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Georgia"/>
  <w:font w:name="Roboto Light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324" w:before="0" w:line="259" w:lineRule="auto"/>
      <w:ind w:left="0" w:right="0" w:firstLine="0"/>
      <w:jc w:val="center"/>
    </w:pPr>
    <w:rPr>
      <w:rFonts w:ascii="Arial" w:cs="Arial" w:eastAsia="Arial" w:hAnsi="Arial"/>
      <w:b w:val="0"/>
      <w:bCs w:val="0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1Char" w:customStyle="1">
    <w:name w:val="Heading 1 Char"/>
    <w:link w:val="Heading1"/>
    <w:rPr>
      <w:rFonts w:ascii="Arial" w:cs="Arial" w:eastAsia="Arial" w:hAnsi="Arial"/>
      <w:color w:val="000000"/>
      <w:sz w:val="48"/>
    </w:rPr>
  </w:style>
  <w:style w:type="paragraph" w:styleId="NoSpacing">
    <w:name w:val="No Spacing"/>
    <w:uiPriority w:val="1"/>
    <w:qFormat w:val="1"/>
    <w:rsid w:val="00FC770E"/>
    <w:pPr>
      <w:spacing w:after="0" w:line="240" w:lineRule="auto"/>
    </w:pPr>
    <w:rPr>
      <w:rFonts w:ascii="Calibri" w:cs="Calibri" w:eastAsia="Calibri" w:hAnsi="Calibri"/>
      <w:color w:val="000000"/>
    </w:rPr>
  </w:style>
  <w:style w:type="character" w:styleId="PlaceholderText">
    <w:name w:val="Placeholder Text"/>
    <w:basedOn w:val="DefaultParagraphFont"/>
    <w:uiPriority w:val="99"/>
    <w:semiHidden w:val="1"/>
    <w:rsid w:val="00D20489"/>
    <w:rPr>
      <w:color w:val="80808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yperlink" Target="mailto:Treasurer@TLIA.org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Light-regular.ttf"/><Relationship Id="rId2" Type="http://schemas.openxmlformats.org/officeDocument/2006/relationships/font" Target="fonts/RobotoLight-bold.ttf"/><Relationship Id="rId3" Type="http://schemas.openxmlformats.org/officeDocument/2006/relationships/font" Target="fonts/RobotoLight-italic.ttf"/><Relationship Id="rId4" Type="http://schemas.openxmlformats.org/officeDocument/2006/relationships/font" Target="fonts/RobotoLight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32DBYDbFDafN4uOnorpZtQAq0A==">CgMxLjA4AHIhMWIxanZ6Z2E2aWVPRlBUS3NweFJoODY0c1h0RHdGaEI3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2025-03-01T21:20:00Z</dcterms:created>
  <dc:creator>Randy Young</dc:creator>
</cp:coreProperties>
</file>